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E7" w:rsidRPr="001B7363" w:rsidRDefault="00702C38">
      <w:pPr>
        <w:rPr>
          <w:b/>
          <w:u w:val="single"/>
        </w:rPr>
      </w:pPr>
      <w:r>
        <w:rPr>
          <w:b/>
          <w:u w:val="single"/>
        </w:rPr>
        <w:t xml:space="preserve">Student </w:t>
      </w:r>
      <w:r w:rsidR="001C3947">
        <w:rPr>
          <w:b/>
          <w:u w:val="single"/>
        </w:rPr>
        <w:t xml:space="preserve">Guidance - </w:t>
      </w:r>
      <w:r w:rsidR="008337D2">
        <w:rPr>
          <w:b/>
          <w:u w:val="single"/>
        </w:rPr>
        <w:t xml:space="preserve">Medical Evidence </w:t>
      </w:r>
      <w:r>
        <w:rPr>
          <w:b/>
          <w:u w:val="single"/>
        </w:rPr>
        <w:t xml:space="preserve">Information Sheet </w:t>
      </w:r>
    </w:p>
    <w:p w:rsidR="00A6750D" w:rsidRPr="001B7363" w:rsidRDefault="00331E9D">
      <w:pPr>
        <w:rPr>
          <w:b/>
        </w:rPr>
      </w:pPr>
      <w:r w:rsidRPr="001B7363">
        <w:rPr>
          <w:b/>
        </w:rPr>
        <w:t>Medical Evidence</w:t>
      </w:r>
    </w:p>
    <w:p w:rsidR="00331E9D" w:rsidRPr="001B7363" w:rsidRDefault="00331E9D">
      <w:r w:rsidRPr="001B7363">
        <w:t xml:space="preserve">When looking to obtain medical evidence in relation to your disability or impairment, your general practitioner (GP) or suitably qualified specialist needs to ensure that they are meeting the ‘Definition of a Disability’ under the Equality Act 2010. </w:t>
      </w:r>
    </w:p>
    <w:p w:rsidR="00331E9D" w:rsidRPr="001B7363" w:rsidRDefault="00331E9D">
      <w:pPr>
        <w:rPr>
          <w:lang w:val="en"/>
        </w:rPr>
      </w:pPr>
      <w:r w:rsidRPr="001B7363">
        <w:rPr>
          <w:lang w:val="en"/>
        </w:rPr>
        <w:t>You are disabled under the Equality Act 2010 if you have a physical or mental impairment that has a ‘substantial’ and ‘long-term’ negative effect on your ability to do normal daily activities.</w:t>
      </w:r>
    </w:p>
    <w:p w:rsidR="00331E9D" w:rsidRPr="001B7363" w:rsidRDefault="00331E9D" w:rsidP="00331E9D">
      <w:pPr>
        <w:spacing w:before="100" w:beforeAutospacing="1" w:after="100" w:afterAutospacing="1" w:line="240" w:lineRule="auto"/>
        <w:outlineLvl w:val="1"/>
        <w:rPr>
          <w:rFonts w:eastAsia="Times New Roman" w:cs="Times New Roman"/>
          <w:b/>
          <w:bCs/>
          <w:lang w:val="en" w:eastAsia="en-GB"/>
        </w:rPr>
      </w:pPr>
      <w:r w:rsidRPr="001B7363">
        <w:rPr>
          <w:rFonts w:eastAsia="Times New Roman" w:cs="Times New Roman"/>
          <w:b/>
          <w:bCs/>
          <w:lang w:val="en" w:eastAsia="en-GB"/>
        </w:rPr>
        <w:t>What ‘substantial’ and ‘long-term’ mean</w:t>
      </w:r>
    </w:p>
    <w:p w:rsidR="00331E9D" w:rsidRPr="001B7363" w:rsidRDefault="00331E9D" w:rsidP="00331E9D">
      <w:pPr>
        <w:numPr>
          <w:ilvl w:val="0"/>
          <w:numId w:val="1"/>
        </w:numPr>
        <w:spacing w:before="100" w:beforeAutospacing="1" w:after="100" w:afterAutospacing="1" w:line="240" w:lineRule="auto"/>
        <w:rPr>
          <w:rFonts w:eastAsia="Times New Roman" w:cs="Times New Roman"/>
          <w:lang w:val="en" w:eastAsia="en-GB"/>
        </w:rPr>
      </w:pPr>
      <w:r w:rsidRPr="001B7363">
        <w:rPr>
          <w:rFonts w:eastAsia="Times New Roman" w:cs="Times New Roman"/>
          <w:lang w:val="en" w:eastAsia="en-GB"/>
        </w:rPr>
        <w:t>Substantial is more than minor or trivia</w:t>
      </w:r>
      <w:r w:rsidR="00A87868" w:rsidRPr="001B7363">
        <w:rPr>
          <w:rFonts w:eastAsia="Times New Roman" w:cs="Times New Roman"/>
          <w:lang w:val="en" w:eastAsia="en-GB"/>
        </w:rPr>
        <w:t>l</w:t>
      </w:r>
      <w:r w:rsidRPr="001B7363">
        <w:rPr>
          <w:rFonts w:eastAsia="Times New Roman" w:cs="Times New Roman"/>
          <w:lang w:val="en" w:eastAsia="en-GB"/>
        </w:rPr>
        <w:t xml:space="preserve"> </w:t>
      </w:r>
    </w:p>
    <w:p w:rsidR="00331E9D" w:rsidRPr="001B7363" w:rsidRDefault="00331E9D" w:rsidP="00331E9D">
      <w:pPr>
        <w:numPr>
          <w:ilvl w:val="0"/>
          <w:numId w:val="1"/>
        </w:numPr>
        <w:spacing w:before="100" w:beforeAutospacing="1" w:after="100" w:afterAutospacing="1" w:line="240" w:lineRule="auto"/>
        <w:rPr>
          <w:rFonts w:eastAsia="Times New Roman" w:cs="Times New Roman"/>
          <w:lang w:val="en" w:eastAsia="en-GB"/>
        </w:rPr>
      </w:pPr>
      <w:r w:rsidRPr="001B7363">
        <w:rPr>
          <w:rFonts w:eastAsia="Times New Roman" w:cs="Times New Roman"/>
          <w:lang w:val="en" w:eastAsia="en-GB"/>
        </w:rPr>
        <w:t>Long-term means 12 months or more</w:t>
      </w:r>
    </w:p>
    <w:p w:rsidR="00331E9D" w:rsidRPr="001B7363" w:rsidRDefault="00A87868" w:rsidP="00331E9D">
      <w:pPr>
        <w:spacing w:before="100" w:beforeAutospacing="1" w:after="100" w:afterAutospacing="1" w:line="240" w:lineRule="auto"/>
        <w:rPr>
          <w:rFonts w:eastAsia="Times New Roman" w:cs="Times New Roman"/>
          <w:i/>
          <w:lang w:val="en" w:eastAsia="en-GB"/>
        </w:rPr>
      </w:pPr>
      <w:r w:rsidRPr="001B7363">
        <w:rPr>
          <w:rFonts w:eastAsia="Times New Roman" w:cs="Times New Roman"/>
          <w:i/>
          <w:lang w:val="en" w:eastAsia="en-GB"/>
        </w:rPr>
        <w:t xml:space="preserve">When </w:t>
      </w:r>
      <w:r w:rsidR="00981D70">
        <w:rPr>
          <w:rFonts w:eastAsia="Times New Roman" w:cs="Times New Roman"/>
          <w:i/>
          <w:lang w:val="en" w:eastAsia="en-GB"/>
        </w:rPr>
        <w:t>writing information regarding your difficulties, your doctor should:</w:t>
      </w:r>
      <w:bookmarkStart w:id="0" w:name="_GoBack"/>
      <w:bookmarkEnd w:id="0"/>
    </w:p>
    <w:p w:rsidR="00331E9D" w:rsidRPr="001B7363" w:rsidRDefault="00331E9D" w:rsidP="00331E9D">
      <w:pPr>
        <w:numPr>
          <w:ilvl w:val="0"/>
          <w:numId w:val="2"/>
        </w:numPr>
        <w:spacing w:after="0" w:line="240" w:lineRule="auto"/>
        <w:jc w:val="both"/>
        <w:rPr>
          <w:i/>
        </w:rPr>
      </w:pPr>
      <w:r w:rsidRPr="001B7363">
        <w:rPr>
          <w:i/>
        </w:rPr>
        <w:t xml:space="preserve">State a </w:t>
      </w:r>
      <w:r w:rsidR="000870C2" w:rsidRPr="001B7363">
        <w:rPr>
          <w:i/>
        </w:rPr>
        <w:t xml:space="preserve">clear </w:t>
      </w:r>
      <w:r w:rsidRPr="001B7363">
        <w:rPr>
          <w:i/>
        </w:rPr>
        <w:t>diagnosis</w:t>
      </w:r>
    </w:p>
    <w:p w:rsidR="00331E9D" w:rsidRPr="001B7363" w:rsidRDefault="008C13E7" w:rsidP="00331E9D">
      <w:pPr>
        <w:numPr>
          <w:ilvl w:val="0"/>
          <w:numId w:val="2"/>
        </w:numPr>
        <w:spacing w:after="0" w:line="240" w:lineRule="auto"/>
        <w:jc w:val="both"/>
        <w:rPr>
          <w:i/>
        </w:rPr>
      </w:pPr>
      <w:r>
        <w:rPr>
          <w:i/>
        </w:rPr>
        <w:t>Confirm</w:t>
      </w:r>
      <w:r w:rsidR="00A87868" w:rsidRPr="001B7363">
        <w:rPr>
          <w:i/>
        </w:rPr>
        <w:t xml:space="preserve"> if the condition has or is </w:t>
      </w:r>
      <w:r w:rsidR="00331E9D" w:rsidRPr="001B7363">
        <w:rPr>
          <w:i/>
        </w:rPr>
        <w:t>likely to last for a year or more and fall under the definition of the equality act</w:t>
      </w:r>
    </w:p>
    <w:p w:rsidR="00A87868" w:rsidRPr="001B7363" w:rsidRDefault="00A87868" w:rsidP="00A87868">
      <w:pPr>
        <w:numPr>
          <w:ilvl w:val="0"/>
          <w:numId w:val="2"/>
        </w:numPr>
        <w:spacing w:after="0" w:line="240" w:lineRule="auto"/>
        <w:jc w:val="both"/>
        <w:rPr>
          <w:i/>
        </w:rPr>
      </w:pPr>
      <w:r w:rsidRPr="001B7363">
        <w:rPr>
          <w:i/>
        </w:rPr>
        <w:t>Outline the effects of the condition on learning/attendance at University etc.</w:t>
      </w:r>
    </w:p>
    <w:p w:rsidR="00331E9D" w:rsidRPr="001B7363" w:rsidRDefault="00331E9D" w:rsidP="00331E9D">
      <w:pPr>
        <w:numPr>
          <w:ilvl w:val="0"/>
          <w:numId w:val="2"/>
        </w:numPr>
        <w:spacing w:after="0" w:line="240" w:lineRule="auto"/>
        <w:jc w:val="both"/>
        <w:rPr>
          <w:i/>
        </w:rPr>
      </w:pPr>
      <w:r w:rsidRPr="001B7363">
        <w:rPr>
          <w:i/>
        </w:rPr>
        <w:t>State impact on day-to- day activities. It is very helpful, if you foresee any impact to be ‘substantial’ in an academic environment, to state this.</w:t>
      </w:r>
    </w:p>
    <w:p w:rsidR="00331E9D" w:rsidRPr="001B7363" w:rsidRDefault="00331E9D" w:rsidP="00331E9D">
      <w:pPr>
        <w:spacing w:after="0" w:line="240" w:lineRule="auto"/>
        <w:ind w:left="720"/>
        <w:jc w:val="both"/>
        <w:rPr>
          <w:i/>
        </w:rPr>
      </w:pPr>
    </w:p>
    <w:p w:rsidR="00331E9D" w:rsidRPr="001B7363" w:rsidRDefault="00331E9D" w:rsidP="00331E9D">
      <w:pPr>
        <w:jc w:val="both"/>
        <w:rPr>
          <w:i/>
        </w:rPr>
      </w:pPr>
      <w:r w:rsidRPr="001B7363">
        <w:rPr>
          <w:i/>
        </w:rPr>
        <w:t>In looking at these areas, they should consider if the condition affects the student’s:</w:t>
      </w:r>
    </w:p>
    <w:p w:rsidR="00331E9D" w:rsidRPr="001B7363" w:rsidRDefault="00331E9D" w:rsidP="00331E9D">
      <w:pPr>
        <w:numPr>
          <w:ilvl w:val="0"/>
          <w:numId w:val="3"/>
        </w:numPr>
        <w:spacing w:after="0" w:line="240" w:lineRule="auto"/>
        <w:jc w:val="both"/>
        <w:rPr>
          <w:i/>
        </w:rPr>
      </w:pPr>
      <w:r w:rsidRPr="001B7363">
        <w:rPr>
          <w:i/>
        </w:rPr>
        <w:t>Concentration</w:t>
      </w:r>
    </w:p>
    <w:p w:rsidR="00331E9D" w:rsidRPr="001B7363" w:rsidRDefault="00331E9D" w:rsidP="00331E9D">
      <w:pPr>
        <w:numPr>
          <w:ilvl w:val="0"/>
          <w:numId w:val="3"/>
        </w:numPr>
        <w:spacing w:after="0" w:line="240" w:lineRule="auto"/>
        <w:jc w:val="both"/>
        <w:rPr>
          <w:i/>
        </w:rPr>
      </w:pPr>
      <w:r w:rsidRPr="001B7363">
        <w:rPr>
          <w:i/>
        </w:rPr>
        <w:t>Motivation</w:t>
      </w:r>
    </w:p>
    <w:p w:rsidR="00331E9D" w:rsidRPr="001B7363" w:rsidRDefault="00331E9D" w:rsidP="00331E9D">
      <w:pPr>
        <w:numPr>
          <w:ilvl w:val="0"/>
          <w:numId w:val="3"/>
        </w:numPr>
        <w:spacing w:after="0" w:line="240" w:lineRule="auto"/>
        <w:jc w:val="both"/>
        <w:rPr>
          <w:i/>
        </w:rPr>
      </w:pPr>
      <w:r w:rsidRPr="001B7363">
        <w:rPr>
          <w:i/>
        </w:rPr>
        <w:t>Short term/long term memory</w:t>
      </w:r>
    </w:p>
    <w:p w:rsidR="00331E9D" w:rsidRPr="001B7363" w:rsidRDefault="00331E9D" w:rsidP="00331E9D">
      <w:pPr>
        <w:numPr>
          <w:ilvl w:val="0"/>
          <w:numId w:val="3"/>
        </w:numPr>
        <w:spacing w:after="0" w:line="240" w:lineRule="auto"/>
        <w:jc w:val="both"/>
        <w:rPr>
          <w:i/>
        </w:rPr>
      </w:pPr>
      <w:r w:rsidRPr="001B7363">
        <w:rPr>
          <w:i/>
        </w:rPr>
        <w:t>Ability to mix in groups – anxiety</w:t>
      </w:r>
    </w:p>
    <w:p w:rsidR="00A87868" w:rsidRPr="001B7363" w:rsidRDefault="00A87868" w:rsidP="00331E9D">
      <w:pPr>
        <w:jc w:val="both"/>
        <w:rPr>
          <w:i/>
        </w:rPr>
      </w:pPr>
    </w:p>
    <w:p w:rsidR="00331E9D" w:rsidRPr="008C13E7" w:rsidRDefault="00A87868" w:rsidP="008C13E7">
      <w:pPr>
        <w:jc w:val="both"/>
        <w:rPr>
          <w:i/>
        </w:rPr>
      </w:pPr>
      <w:r w:rsidRPr="001B7363">
        <w:rPr>
          <w:i/>
        </w:rPr>
        <w:t xml:space="preserve">Finally, </w:t>
      </w:r>
      <w:r w:rsidR="008C13E7">
        <w:rPr>
          <w:i/>
        </w:rPr>
        <w:t xml:space="preserve">if taking any medication, does it </w:t>
      </w:r>
      <w:r w:rsidR="00331E9D" w:rsidRPr="001B7363">
        <w:rPr>
          <w:i/>
        </w:rPr>
        <w:t xml:space="preserve">have </w:t>
      </w:r>
      <w:r w:rsidR="008C13E7">
        <w:rPr>
          <w:i/>
        </w:rPr>
        <w:t xml:space="preserve">any </w:t>
      </w:r>
      <w:r w:rsidR="00331E9D" w:rsidRPr="001B7363">
        <w:rPr>
          <w:i/>
        </w:rPr>
        <w:t>side effects that may impact on learning?</w:t>
      </w:r>
    </w:p>
    <w:sectPr w:rsidR="00331E9D" w:rsidRPr="008C1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48D2"/>
    <w:multiLevelType w:val="multilevel"/>
    <w:tmpl w:val="C7A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E2FBD"/>
    <w:multiLevelType w:val="hybridMultilevel"/>
    <w:tmpl w:val="26785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65962"/>
    <w:multiLevelType w:val="hybridMultilevel"/>
    <w:tmpl w:val="812CF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9D"/>
    <w:rsid w:val="000870C2"/>
    <w:rsid w:val="00126142"/>
    <w:rsid w:val="001B7363"/>
    <w:rsid w:val="001C3947"/>
    <w:rsid w:val="001D19E7"/>
    <w:rsid w:val="00220156"/>
    <w:rsid w:val="00306412"/>
    <w:rsid w:val="00331E9D"/>
    <w:rsid w:val="005D5385"/>
    <w:rsid w:val="00702C38"/>
    <w:rsid w:val="007D204A"/>
    <w:rsid w:val="008337D2"/>
    <w:rsid w:val="008C13E7"/>
    <w:rsid w:val="00981D70"/>
    <w:rsid w:val="00A87868"/>
    <w:rsid w:val="00E2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chartTrackingRefBased/>
  <w15:docId w15:val="{06C5F78D-56B9-4E17-937D-B290D225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1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E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31E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5368">
      <w:bodyDiv w:val="1"/>
      <w:marLeft w:val="0"/>
      <w:marRight w:val="0"/>
      <w:marTop w:val="0"/>
      <w:marBottom w:val="0"/>
      <w:divBdr>
        <w:top w:val="none" w:sz="0" w:space="0" w:color="auto"/>
        <w:left w:val="none" w:sz="0" w:space="0" w:color="auto"/>
        <w:bottom w:val="none" w:sz="0" w:space="0" w:color="auto"/>
        <w:right w:val="none" w:sz="0" w:space="0" w:color="auto"/>
      </w:divBdr>
      <w:divsChild>
        <w:div w:id="1753240670">
          <w:marLeft w:val="0"/>
          <w:marRight w:val="0"/>
          <w:marTop w:val="0"/>
          <w:marBottom w:val="0"/>
          <w:divBdr>
            <w:top w:val="none" w:sz="0" w:space="0" w:color="auto"/>
            <w:left w:val="none" w:sz="0" w:space="0" w:color="auto"/>
            <w:bottom w:val="none" w:sz="0" w:space="0" w:color="auto"/>
            <w:right w:val="none" w:sz="0" w:space="0" w:color="auto"/>
          </w:divBdr>
          <w:divsChild>
            <w:div w:id="299894036">
              <w:marLeft w:val="0"/>
              <w:marRight w:val="0"/>
              <w:marTop w:val="0"/>
              <w:marBottom w:val="0"/>
              <w:divBdr>
                <w:top w:val="none" w:sz="0" w:space="0" w:color="auto"/>
                <w:left w:val="none" w:sz="0" w:space="0" w:color="auto"/>
                <w:bottom w:val="none" w:sz="0" w:space="0" w:color="auto"/>
                <w:right w:val="none" w:sz="0" w:space="0" w:color="auto"/>
              </w:divBdr>
              <w:divsChild>
                <w:div w:id="633372214">
                  <w:marLeft w:val="0"/>
                  <w:marRight w:val="0"/>
                  <w:marTop w:val="0"/>
                  <w:marBottom w:val="0"/>
                  <w:divBdr>
                    <w:top w:val="none" w:sz="0" w:space="0" w:color="auto"/>
                    <w:left w:val="none" w:sz="0" w:space="0" w:color="auto"/>
                    <w:bottom w:val="none" w:sz="0" w:space="0" w:color="auto"/>
                    <w:right w:val="none" w:sz="0" w:space="0" w:color="auto"/>
                  </w:divBdr>
                  <w:divsChild>
                    <w:div w:id="38630162">
                      <w:marLeft w:val="0"/>
                      <w:marRight w:val="0"/>
                      <w:marTop w:val="0"/>
                      <w:marBottom w:val="0"/>
                      <w:divBdr>
                        <w:top w:val="none" w:sz="0" w:space="0" w:color="auto"/>
                        <w:left w:val="none" w:sz="0" w:space="0" w:color="auto"/>
                        <w:bottom w:val="none" w:sz="0" w:space="0" w:color="auto"/>
                        <w:right w:val="none" w:sz="0" w:space="0" w:color="auto"/>
                      </w:divBdr>
                      <w:divsChild>
                        <w:div w:id="18914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Tom Hainey</cp:lastModifiedBy>
  <cp:revision>5</cp:revision>
  <dcterms:created xsi:type="dcterms:W3CDTF">2018-01-04T11:52:00Z</dcterms:created>
  <dcterms:modified xsi:type="dcterms:W3CDTF">2020-01-31T15:21:00Z</dcterms:modified>
</cp:coreProperties>
</file>