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C94B" w14:textId="77777777" w:rsidR="001B6873" w:rsidRPr="004C4EE9" w:rsidRDefault="00000000" w:rsidP="0053571D">
      <w:pPr>
        <w:spacing w:before="1"/>
        <w:ind w:left="192" w:right="16"/>
        <w:rPr>
          <w:rFonts w:ascii="Arial" w:hAnsi="Arial" w:cs="Arial"/>
          <w:b/>
        </w:rPr>
      </w:pPr>
      <w:r w:rsidRPr="004C4EE9">
        <w:rPr>
          <w:rFonts w:ascii="Arial" w:hAnsi="Arial" w:cs="Arial"/>
          <w:b/>
          <w:color w:val="1D1D1D"/>
          <w:spacing w:val="-2"/>
        </w:rPr>
        <w:t>Introduction</w:t>
      </w:r>
    </w:p>
    <w:p w14:paraId="6B29C94C" w14:textId="77777777" w:rsidR="001B6873" w:rsidRPr="004C4EE9" w:rsidRDefault="001B6873" w:rsidP="0053571D">
      <w:pPr>
        <w:pStyle w:val="BodyText"/>
        <w:spacing w:before="9"/>
        <w:ind w:right="16"/>
        <w:rPr>
          <w:rFonts w:ascii="Arial" w:hAnsi="Arial" w:cs="Arial"/>
          <w:b/>
          <w:sz w:val="22"/>
          <w:szCs w:val="22"/>
        </w:rPr>
      </w:pPr>
    </w:p>
    <w:p w14:paraId="6B29C94F" w14:textId="005A08BA" w:rsidR="001B6873" w:rsidRPr="004C4EE9" w:rsidRDefault="00000000" w:rsidP="00660535">
      <w:pPr>
        <w:pStyle w:val="BodyText"/>
        <w:ind w:left="183" w:right="16"/>
        <w:rPr>
          <w:rFonts w:ascii="Arial" w:hAnsi="Arial" w:cs="Arial"/>
          <w:sz w:val="22"/>
          <w:szCs w:val="22"/>
        </w:rPr>
      </w:pPr>
      <w:r w:rsidRPr="004C4EE9">
        <w:rPr>
          <w:rFonts w:ascii="Arial" w:hAnsi="Arial" w:cs="Arial"/>
          <w:color w:val="313131"/>
          <w:w w:val="105"/>
          <w:sz w:val="22"/>
          <w:szCs w:val="22"/>
        </w:rPr>
        <w:t>The</w:t>
      </w:r>
      <w:r w:rsidRPr="004C4EE9">
        <w:rPr>
          <w:rFonts w:ascii="Arial" w:hAnsi="Arial" w:cs="Arial"/>
          <w:color w:val="313131"/>
          <w:spacing w:val="36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University</w:t>
      </w:r>
      <w:r w:rsidRPr="004C4EE9">
        <w:rPr>
          <w:rFonts w:ascii="Arial" w:hAnsi="Arial" w:cs="Arial"/>
          <w:color w:val="313131"/>
          <w:spacing w:val="12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of</w:t>
      </w:r>
      <w:r w:rsidRPr="004C4EE9">
        <w:rPr>
          <w:rFonts w:ascii="Arial" w:hAnsi="Arial" w:cs="Arial"/>
          <w:color w:val="313131"/>
          <w:spacing w:val="-7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Chester</w:t>
      </w:r>
      <w:r w:rsidRPr="004C4EE9">
        <w:rPr>
          <w:rFonts w:ascii="Arial" w:hAnsi="Arial" w:cs="Arial"/>
          <w:color w:val="313131"/>
          <w:spacing w:val="6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routinely</w:t>
      </w:r>
      <w:r w:rsidRPr="004C4EE9">
        <w:rPr>
          <w:rFonts w:ascii="Arial" w:hAnsi="Arial" w:cs="Arial"/>
          <w:color w:val="1D1D1D"/>
          <w:spacing w:val="12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invests</w:t>
      </w:r>
      <w:r w:rsidRPr="004C4EE9">
        <w:rPr>
          <w:rFonts w:ascii="Arial" w:hAnsi="Arial" w:cs="Arial"/>
          <w:color w:val="1D1D1D"/>
          <w:spacing w:val="8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funds</w:t>
      </w:r>
      <w:r w:rsidRPr="004C4EE9">
        <w:rPr>
          <w:rFonts w:ascii="Arial" w:hAnsi="Arial" w:cs="Arial"/>
          <w:color w:val="1D1D1D"/>
          <w:spacing w:val="-3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with</w:t>
      </w:r>
      <w:r w:rsidRPr="004C4EE9">
        <w:rPr>
          <w:rFonts w:ascii="Arial" w:hAnsi="Arial" w:cs="Arial"/>
          <w:color w:val="1D1D1D"/>
          <w:spacing w:val="1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third</w:t>
      </w:r>
      <w:r w:rsidRPr="004C4EE9">
        <w:rPr>
          <w:rFonts w:ascii="Arial" w:hAnsi="Arial" w:cs="Arial"/>
          <w:color w:val="1D1D1D"/>
          <w:spacing w:val="6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party</w:t>
      </w:r>
      <w:r w:rsidRPr="004C4EE9">
        <w:rPr>
          <w:rFonts w:ascii="Arial" w:hAnsi="Arial" w:cs="Arial"/>
          <w:color w:val="1D1D1D"/>
          <w:spacing w:val="4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organisations</w:t>
      </w:r>
      <w:r w:rsidRPr="004C4EE9">
        <w:rPr>
          <w:rFonts w:ascii="Arial" w:hAnsi="Arial" w:cs="Arial"/>
          <w:color w:val="1D1D1D"/>
          <w:spacing w:val="20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through</w:t>
      </w:r>
      <w:r w:rsidRPr="004C4EE9">
        <w:rPr>
          <w:rFonts w:ascii="Arial" w:hAnsi="Arial" w:cs="Arial"/>
          <w:color w:val="1D1D1D"/>
          <w:spacing w:val="6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spacing w:val="-5"/>
          <w:w w:val="105"/>
          <w:sz w:val="22"/>
          <w:szCs w:val="22"/>
        </w:rPr>
        <w:t>the</w:t>
      </w:r>
      <w:r w:rsidR="00660535">
        <w:rPr>
          <w:rFonts w:ascii="Arial" w:hAnsi="Arial" w:cs="Arial"/>
          <w:color w:val="1D1D1D"/>
          <w:spacing w:val="-5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regular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investment of</w:t>
      </w:r>
      <w:r w:rsidRPr="004C4EE9">
        <w:rPr>
          <w:rFonts w:ascii="Arial" w:hAnsi="Arial" w:cs="Arial"/>
          <w:color w:val="1D1D1D"/>
          <w:spacing w:val="-4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surplus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funds</w:t>
      </w:r>
      <w:r w:rsidRPr="004C4EE9">
        <w:rPr>
          <w:rFonts w:ascii="Arial" w:hAnsi="Arial" w:cs="Arial"/>
          <w:color w:val="1D1D1D"/>
          <w:spacing w:val="-3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and endowments.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The Socially Responsible </w:t>
      </w:r>
      <w:r w:rsidR="00660535">
        <w:rPr>
          <w:rFonts w:ascii="Arial" w:hAnsi="Arial" w:cs="Arial"/>
          <w:color w:val="1D1D1D"/>
          <w:w w:val="105"/>
          <w:sz w:val="22"/>
          <w:szCs w:val="22"/>
        </w:rPr>
        <w:t>i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nvestment Policy of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the University</w:t>
      </w:r>
      <w:r w:rsidRPr="004C4EE9">
        <w:rPr>
          <w:rFonts w:ascii="Arial" w:hAnsi="Arial" w:cs="Arial"/>
          <w:color w:val="313131"/>
          <w:spacing w:val="40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of</w:t>
      </w:r>
      <w:r w:rsidRPr="004C4EE9">
        <w:rPr>
          <w:rFonts w:ascii="Arial" w:hAnsi="Arial" w:cs="Arial"/>
          <w:color w:val="313131"/>
          <w:spacing w:val="-2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Chester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is intended</w:t>
      </w:r>
      <w:r w:rsidRPr="004C4EE9">
        <w:rPr>
          <w:rFonts w:ascii="Arial" w:hAnsi="Arial" w:cs="Arial"/>
          <w:color w:val="1D1D1D"/>
          <w:spacing w:val="31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to be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entirely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consistent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with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the duty to secure</w:t>
      </w:r>
      <w:r w:rsidR="00660535">
        <w:rPr>
          <w:rFonts w:ascii="Arial" w:hAnsi="Arial" w:cs="Arial"/>
          <w:color w:val="1D1D1D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maximum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returns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from</w:t>
      </w:r>
      <w:r w:rsidRPr="004C4EE9">
        <w:rPr>
          <w:rFonts w:ascii="Arial" w:hAnsi="Arial" w:cs="Arial"/>
          <w:color w:val="1D1D1D"/>
          <w:spacing w:val="-8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the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investment</w:t>
      </w:r>
      <w:r w:rsidRPr="004C4EE9">
        <w:rPr>
          <w:rFonts w:ascii="Arial" w:hAnsi="Arial" w:cs="Arial"/>
          <w:color w:val="1D1D1D"/>
          <w:spacing w:val="-8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of</w:t>
      </w:r>
      <w:r w:rsidRPr="004C4EE9">
        <w:rPr>
          <w:rFonts w:ascii="Arial" w:hAnsi="Arial" w:cs="Arial"/>
          <w:color w:val="313131"/>
          <w:spacing w:val="-5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charitable</w:t>
      </w:r>
      <w:r w:rsidRPr="004C4EE9">
        <w:rPr>
          <w:rFonts w:ascii="Arial" w:hAnsi="Arial" w:cs="Arial"/>
          <w:color w:val="313131"/>
          <w:spacing w:val="-10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funds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and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is based</w:t>
      </w:r>
      <w:r w:rsidRPr="004C4EE9">
        <w:rPr>
          <w:rFonts w:ascii="Arial" w:hAnsi="Arial" w:cs="Arial"/>
          <w:color w:val="1D1D1D"/>
          <w:spacing w:val="-9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on</w:t>
      </w:r>
      <w:r w:rsidRPr="004C4EE9">
        <w:rPr>
          <w:rFonts w:ascii="Arial" w:hAnsi="Arial" w:cs="Arial"/>
          <w:color w:val="313131"/>
          <w:spacing w:val="-2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the</w:t>
      </w:r>
      <w:r w:rsidRPr="004C4EE9">
        <w:rPr>
          <w:rFonts w:ascii="Arial" w:hAnsi="Arial" w:cs="Arial"/>
          <w:color w:val="1D1D1D"/>
          <w:spacing w:val="-10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premise</w:t>
      </w:r>
      <w:r w:rsidRPr="004C4EE9">
        <w:rPr>
          <w:rFonts w:ascii="Arial" w:hAnsi="Arial" w:cs="Arial"/>
          <w:color w:val="313131"/>
          <w:spacing w:val="-6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that</w:t>
      </w:r>
      <w:r w:rsidRPr="004C4EE9">
        <w:rPr>
          <w:rFonts w:ascii="Arial" w:hAnsi="Arial" w:cs="Arial"/>
          <w:color w:val="313131"/>
          <w:spacing w:val="-5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 xml:space="preserve">the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University's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choice</w:t>
      </w:r>
      <w:r w:rsidRPr="004C4EE9">
        <w:rPr>
          <w:rFonts w:ascii="Arial" w:hAnsi="Arial" w:cs="Arial"/>
          <w:color w:val="313131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of</w:t>
      </w:r>
      <w:r w:rsidRPr="004C4EE9">
        <w:rPr>
          <w:rFonts w:ascii="Arial" w:hAnsi="Arial" w:cs="Arial"/>
          <w:color w:val="313131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where</w:t>
      </w:r>
      <w:r w:rsidRPr="004C4EE9">
        <w:rPr>
          <w:rFonts w:ascii="Arial" w:hAnsi="Arial" w:cs="Arial"/>
          <w:color w:val="313131"/>
          <w:spacing w:val="-13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to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invest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should</w:t>
      </w:r>
      <w:r w:rsidRPr="004C4EE9">
        <w:rPr>
          <w:rFonts w:ascii="Arial" w:hAnsi="Arial" w:cs="Arial"/>
          <w:color w:val="313131"/>
          <w:spacing w:val="-13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reflect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the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ethical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values</w:t>
      </w:r>
      <w:r w:rsidRPr="004C4EE9">
        <w:rPr>
          <w:rFonts w:ascii="Arial" w:hAnsi="Arial" w:cs="Arial"/>
          <w:color w:val="313131"/>
          <w:spacing w:val="-13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it</w:t>
      </w:r>
      <w:r w:rsidRPr="004C4EE9">
        <w:rPr>
          <w:rFonts w:ascii="Arial" w:hAnsi="Arial" w:cs="Arial"/>
          <w:color w:val="1D1D1D"/>
          <w:spacing w:val="-17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espouses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in</w:t>
      </w:r>
      <w:r w:rsidRPr="004C4EE9">
        <w:rPr>
          <w:rFonts w:ascii="Arial" w:hAnsi="Arial" w:cs="Arial"/>
          <w:color w:val="1D1D1D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10"/>
          <w:sz w:val="22"/>
          <w:szCs w:val="22"/>
        </w:rPr>
        <w:t>public</w:t>
      </w:r>
      <w:r w:rsidRPr="004C4EE9">
        <w:rPr>
          <w:rFonts w:ascii="Arial" w:hAnsi="Arial" w:cs="Arial"/>
          <w:color w:val="313131"/>
          <w:spacing w:val="-14"/>
          <w:w w:val="110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10"/>
          <w:sz w:val="22"/>
          <w:szCs w:val="22"/>
        </w:rPr>
        <w:t>life.</w:t>
      </w:r>
    </w:p>
    <w:p w14:paraId="6B29C950" w14:textId="77777777" w:rsidR="001B6873" w:rsidRPr="004C4EE9" w:rsidRDefault="00000000" w:rsidP="0053571D">
      <w:pPr>
        <w:spacing w:before="226"/>
        <w:ind w:left="174" w:right="16"/>
        <w:rPr>
          <w:rFonts w:ascii="Arial" w:hAnsi="Arial" w:cs="Arial"/>
          <w:b/>
        </w:rPr>
      </w:pPr>
      <w:r w:rsidRPr="004C4EE9">
        <w:rPr>
          <w:rFonts w:ascii="Arial" w:hAnsi="Arial" w:cs="Arial"/>
          <w:b/>
          <w:color w:val="1D1D1D"/>
        </w:rPr>
        <w:t>The</w:t>
      </w:r>
      <w:r w:rsidRPr="004C4EE9">
        <w:rPr>
          <w:rFonts w:ascii="Arial" w:hAnsi="Arial" w:cs="Arial"/>
          <w:b/>
          <w:color w:val="1D1D1D"/>
          <w:spacing w:val="1"/>
        </w:rPr>
        <w:t xml:space="preserve"> </w:t>
      </w:r>
      <w:r w:rsidRPr="004C4EE9">
        <w:rPr>
          <w:rFonts w:ascii="Arial" w:hAnsi="Arial" w:cs="Arial"/>
          <w:b/>
          <w:color w:val="1D1D1D"/>
        </w:rPr>
        <w:t>Objectives</w:t>
      </w:r>
      <w:r w:rsidRPr="004C4EE9">
        <w:rPr>
          <w:rFonts w:ascii="Arial" w:hAnsi="Arial" w:cs="Arial"/>
          <w:b/>
          <w:color w:val="1D1D1D"/>
          <w:spacing w:val="9"/>
        </w:rPr>
        <w:t xml:space="preserve"> </w:t>
      </w:r>
      <w:r w:rsidRPr="004C4EE9">
        <w:rPr>
          <w:rFonts w:ascii="Arial" w:hAnsi="Arial" w:cs="Arial"/>
          <w:b/>
          <w:color w:val="1D1D1D"/>
        </w:rPr>
        <w:t>and</w:t>
      </w:r>
      <w:r w:rsidRPr="004C4EE9">
        <w:rPr>
          <w:rFonts w:ascii="Arial" w:hAnsi="Arial" w:cs="Arial"/>
          <w:b/>
          <w:color w:val="1D1D1D"/>
          <w:spacing w:val="12"/>
        </w:rPr>
        <w:t xml:space="preserve"> </w:t>
      </w:r>
      <w:r w:rsidRPr="004C4EE9">
        <w:rPr>
          <w:rFonts w:ascii="Arial" w:hAnsi="Arial" w:cs="Arial"/>
          <w:b/>
          <w:color w:val="1D1D1D"/>
        </w:rPr>
        <w:t>Values</w:t>
      </w:r>
      <w:r w:rsidRPr="004C4EE9">
        <w:rPr>
          <w:rFonts w:ascii="Arial" w:hAnsi="Arial" w:cs="Arial"/>
          <w:b/>
          <w:color w:val="1D1D1D"/>
          <w:spacing w:val="13"/>
        </w:rPr>
        <w:t xml:space="preserve"> </w:t>
      </w:r>
      <w:r w:rsidRPr="004C4EE9">
        <w:rPr>
          <w:rFonts w:ascii="Arial" w:hAnsi="Arial" w:cs="Arial"/>
          <w:b/>
          <w:color w:val="1D1D1D"/>
        </w:rPr>
        <w:t>of</w:t>
      </w:r>
      <w:r w:rsidRPr="004C4EE9">
        <w:rPr>
          <w:rFonts w:ascii="Arial" w:hAnsi="Arial" w:cs="Arial"/>
          <w:b/>
          <w:color w:val="1D1D1D"/>
          <w:spacing w:val="6"/>
        </w:rPr>
        <w:t xml:space="preserve"> </w:t>
      </w:r>
      <w:r w:rsidRPr="004C4EE9">
        <w:rPr>
          <w:rFonts w:ascii="Arial" w:hAnsi="Arial" w:cs="Arial"/>
          <w:b/>
          <w:color w:val="1D1D1D"/>
        </w:rPr>
        <w:t>the</w:t>
      </w:r>
      <w:r w:rsidRPr="004C4EE9">
        <w:rPr>
          <w:rFonts w:ascii="Arial" w:hAnsi="Arial" w:cs="Arial"/>
          <w:b/>
          <w:color w:val="1D1D1D"/>
          <w:spacing w:val="-4"/>
        </w:rPr>
        <w:t xml:space="preserve"> </w:t>
      </w:r>
      <w:r w:rsidRPr="004C4EE9">
        <w:rPr>
          <w:rFonts w:ascii="Arial" w:hAnsi="Arial" w:cs="Arial"/>
          <w:b/>
          <w:color w:val="1D1D1D"/>
          <w:spacing w:val="-2"/>
        </w:rPr>
        <w:t>University</w:t>
      </w:r>
    </w:p>
    <w:p w14:paraId="6B29C951" w14:textId="77777777" w:rsidR="001B6873" w:rsidRPr="004C4EE9" w:rsidRDefault="001B6873" w:rsidP="0053571D">
      <w:pPr>
        <w:pStyle w:val="BodyText"/>
        <w:spacing w:before="17"/>
        <w:ind w:right="16"/>
        <w:rPr>
          <w:rFonts w:ascii="Arial" w:hAnsi="Arial" w:cs="Arial"/>
          <w:b/>
          <w:sz w:val="22"/>
          <w:szCs w:val="22"/>
        </w:rPr>
      </w:pPr>
    </w:p>
    <w:p w14:paraId="6B29C952" w14:textId="22485863" w:rsidR="001B6873" w:rsidRPr="004C4EE9" w:rsidRDefault="00000000" w:rsidP="0053571D">
      <w:pPr>
        <w:pStyle w:val="BodyText"/>
        <w:spacing w:line="256" w:lineRule="auto"/>
        <w:ind w:left="180" w:right="16" w:hanging="4"/>
        <w:rPr>
          <w:rFonts w:ascii="Arial" w:hAnsi="Arial" w:cs="Arial"/>
          <w:sz w:val="22"/>
          <w:szCs w:val="22"/>
        </w:rPr>
      </w:pPr>
      <w:r w:rsidRPr="004C4EE9">
        <w:rPr>
          <w:rFonts w:ascii="Arial" w:hAnsi="Arial" w:cs="Arial"/>
          <w:color w:val="313131"/>
          <w:w w:val="105"/>
          <w:sz w:val="22"/>
          <w:szCs w:val="22"/>
        </w:rPr>
        <w:t>The</w:t>
      </w:r>
      <w:r w:rsidRPr="004C4EE9">
        <w:rPr>
          <w:rFonts w:ascii="Arial" w:hAnsi="Arial" w:cs="Arial"/>
          <w:color w:val="313131"/>
          <w:spacing w:val="40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University seeks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to achieve maximum return from its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set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of investments that have been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selected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prudently. The</w:t>
      </w:r>
      <w:r w:rsidRPr="004C4EE9">
        <w:rPr>
          <w:rFonts w:ascii="Arial" w:hAnsi="Arial" w:cs="Arial"/>
          <w:color w:val="1D1D1D"/>
          <w:spacing w:val="25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University</w:t>
      </w:r>
      <w:r w:rsidRPr="004C4EE9">
        <w:rPr>
          <w:rFonts w:ascii="Arial" w:hAnsi="Arial" w:cs="Arial"/>
          <w:color w:val="313131"/>
          <w:spacing w:val="28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takes account of</w:t>
      </w:r>
      <w:r w:rsidRPr="004C4EE9">
        <w:rPr>
          <w:rFonts w:ascii="Arial" w:hAnsi="Arial" w:cs="Arial"/>
          <w:color w:val="1D1D1D"/>
          <w:spacing w:val="-6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social, environmental,</w:t>
      </w:r>
      <w:r w:rsidRPr="004C4EE9">
        <w:rPr>
          <w:rFonts w:ascii="Arial" w:hAnsi="Arial" w:cs="Arial"/>
          <w:color w:val="313131"/>
          <w:spacing w:val="-12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ethical and governance</w:t>
      </w:r>
      <w:r w:rsidRPr="004C4EE9">
        <w:rPr>
          <w:rFonts w:ascii="Arial" w:hAnsi="Arial" w:cs="Arial"/>
          <w:color w:val="313131"/>
          <w:spacing w:val="24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considerations in</w:t>
      </w:r>
      <w:r w:rsidRPr="004C4EE9">
        <w:rPr>
          <w:rFonts w:ascii="Arial" w:hAnsi="Arial" w:cs="Arial"/>
          <w:color w:val="1D1D1D"/>
          <w:spacing w:val="-1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the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selection,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retention and realisation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of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these investments. The University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is committed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to transparency about how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and when</w:t>
      </w:r>
      <w:r w:rsidR="00C843F0">
        <w:rPr>
          <w:rFonts w:ascii="Arial" w:hAnsi="Arial" w:cs="Arial"/>
          <w:color w:val="313131"/>
          <w:w w:val="105"/>
          <w:sz w:val="22"/>
          <w:szCs w:val="22"/>
        </w:rPr>
        <w:t xml:space="preserve"> i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nvestment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decisions were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made.</w:t>
      </w:r>
    </w:p>
    <w:p w14:paraId="6B29C953" w14:textId="77777777" w:rsidR="001B6873" w:rsidRPr="004C4EE9" w:rsidRDefault="001B6873" w:rsidP="0053571D">
      <w:pPr>
        <w:pStyle w:val="BodyText"/>
        <w:spacing w:before="12"/>
        <w:ind w:right="16"/>
        <w:rPr>
          <w:rFonts w:ascii="Arial" w:hAnsi="Arial" w:cs="Arial"/>
          <w:sz w:val="22"/>
          <w:szCs w:val="22"/>
        </w:rPr>
      </w:pPr>
    </w:p>
    <w:p w14:paraId="6B29C955" w14:textId="44144685" w:rsidR="001B6873" w:rsidRPr="004C4EE9" w:rsidRDefault="00000000" w:rsidP="0053571D">
      <w:pPr>
        <w:pStyle w:val="BodyText"/>
        <w:spacing w:line="264" w:lineRule="auto"/>
        <w:ind w:left="180" w:right="16" w:hanging="2"/>
        <w:rPr>
          <w:rFonts w:ascii="Arial" w:hAnsi="Arial" w:cs="Arial"/>
          <w:sz w:val="22"/>
          <w:szCs w:val="22"/>
        </w:rPr>
      </w:pP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Wherever possible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and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in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accordance with Charity Commission guidelines,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the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University wishes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to</w:t>
      </w:r>
      <w:r w:rsidRPr="004C4EE9">
        <w:rPr>
          <w:rFonts w:ascii="Arial" w:hAnsi="Arial" w:cs="Arial"/>
          <w:color w:val="1D1D1D"/>
          <w:spacing w:val="20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make such</w:t>
      </w:r>
      <w:r w:rsidRPr="004C4EE9">
        <w:rPr>
          <w:rFonts w:ascii="Arial" w:hAnsi="Arial" w:cs="Arial"/>
          <w:color w:val="313131"/>
          <w:spacing w:val="21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investments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in</w:t>
      </w:r>
      <w:r w:rsidRPr="004C4EE9">
        <w:rPr>
          <w:rFonts w:ascii="Arial" w:hAnsi="Arial" w:cs="Arial"/>
          <w:color w:val="1D1D1D"/>
          <w:spacing w:val="-5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ways that</w:t>
      </w:r>
      <w:r w:rsidRPr="004C4EE9">
        <w:rPr>
          <w:rFonts w:ascii="Arial" w:hAnsi="Arial" w:cs="Arial"/>
          <w:color w:val="1D1D1D"/>
          <w:spacing w:val="-13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are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consistent with</w:t>
      </w:r>
      <w:r w:rsidRPr="004C4EE9">
        <w:rPr>
          <w:rFonts w:ascii="Arial" w:hAnsi="Arial" w:cs="Arial"/>
          <w:color w:val="313131"/>
          <w:spacing w:val="17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the mission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and values of</w:t>
      </w:r>
      <w:r w:rsidR="0053571D"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the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University.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The University will </w:t>
      </w:r>
      <w:r w:rsidR="004C4EE9" w:rsidRPr="004C4EE9">
        <w:rPr>
          <w:rFonts w:ascii="Arial" w:hAnsi="Arial" w:cs="Arial"/>
          <w:color w:val="313131"/>
          <w:w w:val="105"/>
          <w:sz w:val="22"/>
          <w:szCs w:val="22"/>
        </w:rPr>
        <w:t>strive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 to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invest</w:t>
      </w:r>
      <w:r w:rsidRPr="004C4EE9">
        <w:rPr>
          <w:rFonts w:ascii="Arial" w:hAnsi="Arial" w:cs="Arial"/>
          <w:color w:val="1D1D1D"/>
          <w:spacing w:val="-2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where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the</w:t>
      </w:r>
      <w:r w:rsidRPr="004C4EE9">
        <w:rPr>
          <w:rFonts w:ascii="Arial" w:hAnsi="Arial" w:cs="Arial"/>
          <w:color w:val="1D1D1D"/>
          <w:spacing w:val="-1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activities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of the</w:t>
      </w:r>
      <w:r w:rsidRPr="004C4EE9">
        <w:rPr>
          <w:rFonts w:ascii="Arial" w:hAnsi="Arial" w:cs="Arial"/>
          <w:color w:val="313131"/>
          <w:spacing w:val="-6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company are,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on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socially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responsible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grounds, consistent with the</w:t>
      </w:r>
      <w:r w:rsidRPr="004C4EE9">
        <w:rPr>
          <w:rFonts w:ascii="Arial" w:hAnsi="Arial" w:cs="Arial"/>
          <w:color w:val="313131"/>
          <w:spacing w:val="-3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educational and/or research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objectives of the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University.</w:t>
      </w:r>
      <w:r w:rsidRPr="004C4EE9">
        <w:rPr>
          <w:rFonts w:ascii="Arial" w:hAnsi="Arial" w:cs="Arial"/>
          <w:color w:val="1D1D1D"/>
          <w:spacing w:val="40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The University will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also</w:t>
      </w:r>
      <w:r w:rsidRPr="004C4EE9">
        <w:rPr>
          <w:rFonts w:ascii="Arial" w:hAnsi="Arial" w:cs="Arial"/>
          <w:color w:val="313131"/>
          <w:spacing w:val="-3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take into account</w:t>
      </w:r>
      <w:r w:rsidRPr="004C4EE9">
        <w:rPr>
          <w:rFonts w:ascii="Arial" w:hAnsi="Arial" w:cs="Arial"/>
          <w:color w:val="1D1D1D"/>
          <w:spacing w:val="-2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of</w:t>
      </w:r>
      <w:r w:rsidRPr="004C4EE9">
        <w:rPr>
          <w:rFonts w:ascii="Arial" w:hAnsi="Arial" w:cs="Arial"/>
          <w:color w:val="1D1D1D"/>
          <w:spacing w:val="-4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the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published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guidance</w:t>
      </w:r>
      <w:r w:rsidRPr="004C4EE9">
        <w:rPr>
          <w:rFonts w:ascii="Arial" w:hAnsi="Arial" w:cs="Arial"/>
          <w:color w:val="313131"/>
          <w:spacing w:val="-1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of the</w:t>
      </w:r>
      <w:r w:rsidRPr="004C4EE9">
        <w:rPr>
          <w:rFonts w:ascii="Arial" w:hAnsi="Arial" w:cs="Arial"/>
          <w:color w:val="1D1D1D"/>
          <w:spacing w:val="-9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Charity Commission on socially responsible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investment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of charitable funds.</w:t>
      </w:r>
    </w:p>
    <w:p w14:paraId="6B29C956" w14:textId="77777777" w:rsidR="001B6873" w:rsidRPr="004C4EE9" w:rsidRDefault="001B6873" w:rsidP="0053571D">
      <w:pPr>
        <w:pStyle w:val="BodyText"/>
        <w:spacing w:before="1"/>
        <w:ind w:right="16"/>
        <w:rPr>
          <w:rFonts w:ascii="Arial" w:hAnsi="Arial" w:cs="Arial"/>
          <w:sz w:val="22"/>
          <w:szCs w:val="22"/>
        </w:rPr>
      </w:pPr>
    </w:p>
    <w:p w14:paraId="6B29C957" w14:textId="77777777" w:rsidR="001B6873" w:rsidRPr="004C4EE9" w:rsidRDefault="00000000" w:rsidP="0053571D">
      <w:pPr>
        <w:pStyle w:val="BodyText"/>
        <w:spacing w:before="1" w:line="259" w:lineRule="auto"/>
        <w:ind w:left="161" w:right="16"/>
        <w:rPr>
          <w:rFonts w:ascii="Arial" w:hAnsi="Arial" w:cs="Arial"/>
          <w:sz w:val="22"/>
          <w:szCs w:val="22"/>
        </w:rPr>
      </w:pP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The University will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not</w:t>
      </w:r>
      <w:r w:rsidRPr="004C4EE9">
        <w:rPr>
          <w:rFonts w:ascii="Arial" w:hAnsi="Arial" w:cs="Arial"/>
          <w:color w:val="1D1D1D"/>
          <w:spacing w:val="-9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knowingly</w:t>
      </w:r>
      <w:r w:rsidRPr="004C4EE9">
        <w:rPr>
          <w:rFonts w:ascii="Arial" w:hAnsi="Arial" w:cs="Arial"/>
          <w:color w:val="313131"/>
          <w:spacing w:val="40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invest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in companies whose activities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include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practices which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directly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pose</w:t>
      </w:r>
      <w:r w:rsidRPr="004C4EE9">
        <w:rPr>
          <w:rFonts w:ascii="Arial" w:hAnsi="Arial" w:cs="Arial"/>
          <w:color w:val="313131"/>
          <w:spacing w:val="-9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a risk of</w:t>
      </w:r>
      <w:r w:rsidRPr="004C4EE9">
        <w:rPr>
          <w:rFonts w:ascii="Arial" w:hAnsi="Arial" w:cs="Arial"/>
          <w:color w:val="313131"/>
          <w:spacing w:val="-3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serious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harm to individuals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or groups,</w:t>
      </w:r>
      <w:r w:rsidRPr="004C4EE9">
        <w:rPr>
          <w:rFonts w:ascii="Arial" w:hAnsi="Arial" w:cs="Arial"/>
          <w:color w:val="313131"/>
          <w:spacing w:val="-6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or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whose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activities are inconsistent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with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the mission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and values of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the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University.</w:t>
      </w:r>
    </w:p>
    <w:p w14:paraId="6B29C958" w14:textId="77777777" w:rsidR="001B6873" w:rsidRPr="004C4EE9" w:rsidRDefault="001B6873" w:rsidP="0053571D">
      <w:pPr>
        <w:pStyle w:val="BodyText"/>
        <w:spacing w:before="20"/>
        <w:ind w:right="16"/>
        <w:rPr>
          <w:rFonts w:ascii="Arial" w:hAnsi="Arial" w:cs="Arial"/>
          <w:sz w:val="22"/>
          <w:szCs w:val="22"/>
        </w:rPr>
      </w:pPr>
    </w:p>
    <w:p w14:paraId="6B29C959" w14:textId="77777777" w:rsidR="001B6873" w:rsidRPr="004C4EE9" w:rsidRDefault="00000000" w:rsidP="0053571D">
      <w:pPr>
        <w:pStyle w:val="BodyText"/>
        <w:spacing w:line="256" w:lineRule="auto"/>
        <w:ind w:left="115" w:right="16" w:hanging="5"/>
        <w:rPr>
          <w:rFonts w:ascii="Arial" w:hAnsi="Arial" w:cs="Arial"/>
          <w:sz w:val="22"/>
          <w:szCs w:val="22"/>
        </w:rPr>
      </w:pPr>
      <w:r w:rsidRPr="004C4EE9">
        <w:rPr>
          <w:rFonts w:ascii="Arial" w:hAnsi="Arial" w:cs="Arial"/>
          <w:color w:val="1D1D1D"/>
          <w:w w:val="105"/>
          <w:sz w:val="22"/>
          <w:szCs w:val="22"/>
        </w:rPr>
        <w:t>The</w:t>
      </w:r>
      <w:r w:rsidRPr="004C4EE9">
        <w:rPr>
          <w:rFonts w:ascii="Arial" w:hAnsi="Arial" w:cs="Arial"/>
          <w:color w:val="1D1D1D"/>
          <w:spacing w:val="33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University will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consider representation</w:t>
      </w:r>
      <w:r w:rsidRPr="004C4EE9">
        <w:rPr>
          <w:rFonts w:ascii="Arial" w:hAnsi="Arial" w:cs="Arial"/>
          <w:color w:val="1D1D1D"/>
          <w:spacing w:val="-5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from members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of the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University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community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>that</w:t>
      </w:r>
      <w:r w:rsidRPr="004C4EE9">
        <w:rPr>
          <w:rFonts w:ascii="Arial" w:hAnsi="Arial" w:cs="Arial"/>
          <w:color w:val="1D1D1D"/>
          <w:spacing w:val="-2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the University should not invest,</w:t>
      </w:r>
      <w:r w:rsidRPr="004C4EE9">
        <w:rPr>
          <w:rFonts w:ascii="Arial" w:hAnsi="Arial" w:cs="Arial"/>
          <w:color w:val="313131"/>
          <w:spacing w:val="-8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or should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disinvest, in </w:t>
      </w:r>
      <w:r w:rsidRPr="004C4EE9">
        <w:rPr>
          <w:rFonts w:ascii="Arial" w:hAnsi="Arial" w:cs="Arial"/>
          <w:color w:val="4D4D4D"/>
          <w:w w:val="105"/>
          <w:sz w:val="22"/>
          <w:szCs w:val="22"/>
        </w:rPr>
        <w:t xml:space="preserve">specific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companies, this</w:t>
      </w:r>
      <w:r w:rsidRPr="004C4EE9">
        <w:rPr>
          <w:rFonts w:ascii="Arial" w:hAnsi="Arial" w:cs="Arial"/>
          <w:color w:val="313131"/>
          <w:spacing w:val="-2"/>
          <w:w w:val="105"/>
          <w:sz w:val="22"/>
          <w:szCs w:val="22"/>
        </w:rPr>
        <w:t xml:space="preserve">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 xml:space="preserve">will be </w:t>
      </w:r>
      <w:r w:rsidRPr="004C4EE9">
        <w:rPr>
          <w:rFonts w:ascii="Arial" w:hAnsi="Arial" w:cs="Arial"/>
          <w:color w:val="1D1D1D"/>
          <w:w w:val="105"/>
          <w:sz w:val="22"/>
          <w:szCs w:val="22"/>
        </w:rPr>
        <w:t xml:space="preserve">done </w:t>
      </w:r>
      <w:r w:rsidRPr="004C4EE9">
        <w:rPr>
          <w:rFonts w:ascii="Arial" w:hAnsi="Arial" w:cs="Arial"/>
          <w:color w:val="313131"/>
          <w:w w:val="105"/>
          <w:sz w:val="22"/>
          <w:szCs w:val="22"/>
        </w:rPr>
        <w:t>via the University Council.</w:t>
      </w:r>
    </w:p>
    <w:sectPr w:rsidR="001B6873" w:rsidRPr="004C4EE9" w:rsidSect="00DE7D15">
      <w:headerReference w:type="default" r:id="rId6"/>
      <w:type w:val="continuous"/>
      <w:pgSz w:w="11910" w:h="16840"/>
      <w:pgMar w:top="1920" w:right="1278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BB5C" w14:textId="77777777" w:rsidR="00DE7D15" w:rsidRDefault="00DE7D15" w:rsidP="004A4891">
      <w:r>
        <w:separator/>
      </w:r>
    </w:p>
  </w:endnote>
  <w:endnote w:type="continuationSeparator" w:id="0">
    <w:p w14:paraId="717C071E" w14:textId="77777777" w:rsidR="00DE7D15" w:rsidRDefault="00DE7D15" w:rsidP="004A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4F96" w14:textId="77777777" w:rsidR="00DE7D15" w:rsidRDefault="00DE7D15" w:rsidP="004A4891">
      <w:r>
        <w:separator/>
      </w:r>
    </w:p>
  </w:footnote>
  <w:footnote w:type="continuationSeparator" w:id="0">
    <w:p w14:paraId="0C9178F7" w14:textId="77777777" w:rsidR="00DE7D15" w:rsidRDefault="00DE7D15" w:rsidP="004A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A082" w14:textId="21AC7A8E" w:rsidR="004A4891" w:rsidRDefault="00AD30AD">
    <w:pPr>
      <w:pStyle w:val="Header"/>
    </w:pPr>
    <w:r w:rsidRPr="00614260">
      <w:rPr>
        <w:noProof/>
      </w:rPr>
      <w:drawing>
        <wp:inline distT="0" distB="0" distL="0" distR="0" wp14:anchorId="70E65E25" wp14:editId="50B692FF">
          <wp:extent cx="1089660" cy="365760"/>
          <wp:effectExtent l="0" t="0" r="0" b="0"/>
          <wp:docPr id="873467037" name="Picture 873467037" descr="Description: C:\Users\kankiah\AppData\Local\Microsoft\Windows\Temporary Internet Files\Content.Outlook\4SICFLD0\UOC 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kankiah\AppData\Local\Microsoft\Windows\Temporary Internet Files\Content.Outlook\4SICFLD0\UOC Logo_20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20AEF" w14:textId="77777777" w:rsidR="00AD30AD" w:rsidRDefault="00AD30AD">
    <w:pPr>
      <w:pStyle w:val="Header"/>
    </w:pPr>
  </w:p>
  <w:p w14:paraId="37DFD7F2" w14:textId="77777777" w:rsidR="00AD30AD" w:rsidRPr="00AD30AD" w:rsidRDefault="00AD30AD" w:rsidP="00AD30AD">
    <w:pPr>
      <w:pStyle w:val="Heading2"/>
      <w:pBdr>
        <w:bottom w:val="single" w:sz="4" w:space="1" w:color="auto"/>
      </w:pBdr>
      <w:spacing w:after="60"/>
      <w:ind w:firstLine="142"/>
      <w:rPr>
        <w:rFonts w:ascii="Arial" w:hAnsi="Arial" w:cs="Arial"/>
        <w:color w:val="auto"/>
      </w:rPr>
    </w:pPr>
    <w:r w:rsidRPr="00AD30AD">
      <w:rPr>
        <w:rFonts w:ascii="Arial" w:hAnsi="Arial" w:cs="Arial"/>
        <w:noProof/>
        <w:color w:val="aut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ED4246" wp14:editId="68144F05">
              <wp:simplePos x="0" y="0"/>
              <wp:positionH relativeFrom="page">
                <wp:posOffset>7550031</wp:posOffset>
              </wp:positionH>
              <wp:positionV relativeFrom="page">
                <wp:posOffset>7962151</wp:posOffset>
              </wp:positionV>
              <wp:extent cx="1270" cy="2716530"/>
              <wp:effectExtent l="0" t="0" r="0" b="0"/>
              <wp:wrapNone/>
              <wp:docPr id="294751332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0" cy="27165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2716530">
                            <a:moveTo>
                              <a:pt x="0" y="2716106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4578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DA36F2" id="Graphic 1" o:spid="_x0000_s1026" style="position:absolute;margin-left:594.5pt;margin-top:626.95pt;width:.1pt;height:213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271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YVEQIAAFsEAAAOAAAAZHJzL2Uyb0RvYy54bWysVMFu2zAMvQ/YPwi6L06yNSmMOMXQoMOA&#10;oivQDDsrshwbk0WNVOLk70fJdtKtt2E+CJT4RD7yUV7dnVorjgapAVfI2WQqhXEaysbtC/l9+/Dh&#10;VgoKypXKgjOFPBuSd+v371adz80carClQcFBHOWdL2Qdgs+zjHRtWkUT8MaxswJsVeAt7rMSVcfR&#10;W5vNp9NF1gGWHkEbIj7d9E65TvGryujwrarIBGELydxCWjGtu7hm65XK96h83eiBhvoHFq1qHCe9&#10;hNqooMQBmzeh2kYjEFRhoqHNoKoabVINXM1s+lc1L7XyJtXCzSF/aRP9v7D66fjinzFSJ/8I+idx&#10;R7LOU37xxA0NmFOFbcQycXFKXTxfumhOQWg+nM2X3GnNjvlytrj5mJqcqXy8qw8UvhhIcdTxkUKv&#10;QTlaqh4tfXKjiaxk1NAmDYMUrCFKwRrueg29CvFeJBdNUV/Tx7MWjmYLyRuuzCPB2XQRIzDBK8a6&#10;t9ixjN7H8Jgm3buk5sPXxVknukJ+ulneptEgsE350FgbWRDud/cWxVHFwUzfwOIPmEcKG0V1j0uu&#10;AWbdoFMvTRRpB+X5GUXH01xI+nVQaKSwXx2PSxz90cDR2I0GBnsP6YGkBnHO7emHQi9i+kIGVvYJ&#10;xmFU+Sha7MEFG286+HwIUDVR0TRDPaNhwxOc2jW8tvhEXu8T6vpPWP8GAAD//wMAUEsDBBQABgAI&#10;AAAAIQD1lh7l4gAAAA8BAAAPAAAAZHJzL2Rvd25yZXYueG1sTE/LboMwELxX6j9YW6mXqjEQJSEE&#10;E/WhnnqIGtK7gx1Mg9cIO0D79d2c2tvMzmh2Jt9OtmWD7n3jUEA8i4BprJxqsBZwKN8eU2A+SFSy&#10;dagFfGsP2+L2JpeZciN+6GEfakYh6DMpwITQZZz7ymgr/cx1Gkk7ud7KQLSvuerlSOG25UkULbmV&#10;DdIHIzv9YnR13l+sgLL9DD/j3Dy8rvjX8/u53E2HxSDE/d30tAEW9BT+zHCtT9WhoE5Hd0HlWUs8&#10;Ttc0JhBKFvM1sKuHbgmwI6FlGq+AFzn/v6P4BQAA//8DAFBLAQItABQABgAIAAAAIQC2gziS/gAA&#10;AOEBAAATAAAAAAAAAAAAAAAAAAAAAABbQ29udGVudF9UeXBlc10ueG1sUEsBAi0AFAAGAAgAAAAh&#10;ADj9If/WAAAAlAEAAAsAAAAAAAAAAAAAAAAALwEAAF9yZWxzLy5yZWxzUEsBAi0AFAAGAAgAAAAh&#10;AP/iZhURAgAAWwQAAA4AAAAAAAAAAAAAAAAALgIAAGRycy9lMm9Eb2MueG1sUEsBAi0AFAAGAAgA&#10;AAAhAPWWHuXiAAAADwEAAA8AAAAAAAAAAAAAAAAAawQAAGRycy9kb3ducmV2LnhtbFBLBQYAAAAA&#10;BAAEAPMAAAB6BQAAAAA=&#10;" path="m,2716106l,e" filled="f" strokeweight=".1272mm">
              <v:path arrowok="t"/>
              <w10:wrap anchorx="page" anchory="page"/>
            </v:shape>
          </w:pict>
        </mc:Fallback>
      </mc:AlternateContent>
    </w:r>
    <w:r w:rsidRPr="00AD30AD">
      <w:rPr>
        <w:rFonts w:ascii="Arial" w:hAnsi="Arial" w:cs="Arial"/>
        <w:color w:val="auto"/>
      </w:rPr>
      <w:t>University</w:t>
    </w:r>
    <w:r w:rsidRPr="00AD30AD">
      <w:rPr>
        <w:rFonts w:ascii="Arial" w:hAnsi="Arial" w:cs="Arial"/>
        <w:color w:val="auto"/>
        <w:spacing w:val="22"/>
      </w:rPr>
      <w:t xml:space="preserve"> </w:t>
    </w:r>
    <w:r w:rsidRPr="00AD30AD">
      <w:rPr>
        <w:rFonts w:ascii="Arial" w:hAnsi="Arial" w:cs="Arial"/>
        <w:color w:val="auto"/>
      </w:rPr>
      <w:t>of</w:t>
    </w:r>
    <w:r w:rsidRPr="00AD30AD">
      <w:rPr>
        <w:rFonts w:ascii="Arial" w:hAnsi="Arial" w:cs="Arial"/>
        <w:color w:val="auto"/>
        <w:spacing w:val="5"/>
      </w:rPr>
      <w:t xml:space="preserve"> </w:t>
    </w:r>
    <w:r w:rsidRPr="00AD30AD">
      <w:rPr>
        <w:rFonts w:ascii="Arial" w:hAnsi="Arial" w:cs="Arial"/>
        <w:color w:val="auto"/>
        <w:spacing w:val="-2"/>
      </w:rPr>
      <w:t>Chester</w:t>
    </w:r>
  </w:p>
  <w:p w14:paraId="216C1EFB" w14:textId="77777777" w:rsidR="00AD30AD" w:rsidRPr="00AD30AD" w:rsidRDefault="00AD30AD" w:rsidP="00AD30AD">
    <w:pPr>
      <w:pStyle w:val="Heading2"/>
      <w:pBdr>
        <w:bottom w:val="single" w:sz="4" w:space="1" w:color="auto"/>
      </w:pBdr>
      <w:ind w:firstLine="142"/>
      <w:rPr>
        <w:rFonts w:ascii="Arial" w:hAnsi="Arial" w:cs="Arial"/>
        <w:color w:val="auto"/>
      </w:rPr>
    </w:pPr>
    <w:r w:rsidRPr="00AD30AD">
      <w:rPr>
        <w:rFonts w:ascii="Arial" w:hAnsi="Arial" w:cs="Arial"/>
        <w:color w:val="auto"/>
      </w:rPr>
      <w:t>Socially</w:t>
    </w:r>
    <w:r w:rsidRPr="00AD30AD">
      <w:rPr>
        <w:rFonts w:ascii="Arial" w:hAnsi="Arial" w:cs="Arial"/>
        <w:color w:val="auto"/>
        <w:spacing w:val="12"/>
      </w:rPr>
      <w:t xml:space="preserve"> </w:t>
    </w:r>
    <w:r w:rsidRPr="00AD30AD">
      <w:rPr>
        <w:rFonts w:ascii="Arial" w:hAnsi="Arial" w:cs="Arial"/>
        <w:color w:val="auto"/>
      </w:rPr>
      <w:t>Responsible</w:t>
    </w:r>
    <w:r w:rsidRPr="00AD30AD">
      <w:rPr>
        <w:rFonts w:ascii="Arial" w:hAnsi="Arial" w:cs="Arial"/>
        <w:color w:val="auto"/>
        <w:spacing w:val="19"/>
      </w:rPr>
      <w:t xml:space="preserve"> </w:t>
    </w:r>
    <w:r w:rsidRPr="00AD30AD">
      <w:rPr>
        <w:rFonts w:ascii="Arial" w:hAnsi="Arial" w:cs="Arial"/>
        <w:color w:val="auto"/>
        <w:spacing w:val="-2"/>
      </w:rPr>
      <w:t>Investment Statement</w:t>
    </w:r>
  </w:p>
  <w:p w14:paraId="0A855378" w14:textId="77777777" w:rsidR="00AD30AD" w:rsidRDefault="00AD3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73"/>
    <w:rsid w:val="001B6873"/>
    <w:rsid w:val="004A4891"/>
    <w:rsid w:val="004C4EE9"/>
    <w:rsid w:val="0053571D"/>
    <w:rsid w:val="00660535"/>
    <w:rsid w:val="00AD30AD"/>
    <w:rsid w:val="00AF6DD7"/>
    <w:rsid w:val="00C33246"/>
    <w:rsid w:val="00C843F0"/>
    <w:rsid w:val="00DE7D15"/>
    <w:rsid w:val="00E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9C947"/>
  <w15:docId w15:val="{3D962E7B-A943-4766-B90D-51AE44ED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0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4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4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91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D30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Ankiah</dc:creator>
  <cp:lastModifiedBy>Kerry Ankiah</cp:lastModifiedBy>
  <cp:revision>10</cp:revision>
  <dcterms:created xsi:type="dcterms:W3CDTF">2024-04-12T11:37:00Z</dcterms:created>
  <dcterms:modified xsi:type="dcterms:W3CDTF">2024-04-12T11:44:00Z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Creator">
    <vt:lpwstr>pdftk 1.44 - www.pdftk.com</vt:lpwstr>
  </property>
  <property fmtid="{D5CDD505-2E9C-101B-9397-08002B2CF9AE}" pid="4" name="LastSaved">
    <vt:filetime>2024-04-12T00:00:00Z</vt:filetime>
  </property>
  <property fmtid="{D5CDD505-2E9C-101B-9397-08002B2CF9AE}" pid="5" name="Producer">
    <vt:lpwstr>itext-paulo-155 (itextpdf.sf.net-lowagie.com)</vt:lpwstr>
  </property>
</Properties>
</file>